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262B" w14:textId="2CE1F078" w:rsidR="007349C4" w:rsidRPr="001A3ABF" w:rsidRDefault="007349C4" w:rsidP="001A3ABF">
      <w:pPr>
        <w:spacing w:after="0" w:line="360" w:lineRule="auto"/>
        <w:rPr>
          <w:rFonts w:ascii="Arial" w:hAnsi="Arial" w:cs="Arial"/>
          <w:b/>
        </w:rPr>
      </w:pPr>
      <w:r w:rsidRPr="001A3ABF">
        <w:rPr>
          <w:rFonts w:ascii="Arial" w:hAnsi="Arial" w:cs="Arial"/>
          <w:b/>
        </w:rPr>
        <w:t xml:space="preserve">LEI COMPLEMENTAR N° </w:t>
      </w:r>
      <w:r w:rsidR="007D46EA">
        <w:rPr>
          <w:rFonts w:ascii="Arial" w:hAnsi="Arial" w:cs="Arial"/>
          <w:b/>
        </w:rPr>
        <w:t>120</w:t>
      </w:r>
      <w:r w:rsidRPr="001A3ABF">
        <w:rPr>
          <w:rFonts w:ascii="Arial" w:hAnsi="Arial" w:cs="Arial"/>
          <w:b/>
        </w:rPr>
        <w:t>/2025</w:t>
      </w:r>
      <w:r w:rsidR="00A04FA3">
        <w:rPr>
          <w:rFonts w:ascii="Arial" w:hAnsi="Arial" w:cs="Arial"/>
          <w:b/>
        </w:rPr>
        <w:t xml:space="preserve">, DE </w:t>
      </w:r>
      <w:r w:rsidR="007D46EA">
        <w:rPr>
          <w:rFonts w:ascii="Arial" w:hAnsi="Arial" w:cs="Arial"/>
          <w:b/>
        </w:rPr>
        <w:t>16</w:t>
      </w:r>
      <w:r w:rsidR="00A04FA3">
        <w:rPr>
          <w:rFonts w:ascii="Arial" w:hAnsi="Arial" w:cs="Arial"/>
          <w:b/>
        </w:rPr>
        <w:t xml:space="preserve"> DE DEZEMBRO DE 2025.</w:t>
      </w:r>
    </w:p>
    <w:p w14:paraId="34A00142" w14:textId="77777777" w:rsidR="007349C4" w:rsidRPr="001A3ABF" w:rsidRDefault="007349C4" w:rsidP="001A3ABF">
      <w:pPr>
        <w:spacing w:after="0" w:line="360" w:lineRule="auto"/>
        <w:ind w:left="3402"/>
        <w:rPr>
          <w:rFonts w:ascii="Arial" w:hAnsi="Arial" w:cs="Arial"/>
        </w:rPr>
      </w:pPr>
    </w:p>
    <w:p w14:paraId="5E1FECF5" w14:textId="22E5AD7C" w:rsidR="007349C4" w:rsidRPr="001A3ABF" w:rsidRDefault="008C2A35" w:rsidP="001A3ABF">
      <w:pPr>
        <w:pStyle w:val="Corpodetexto"/>
        <w:spacing w:line="360" w:lineRule="auto"/>
        <w:ind w:left="3402"/>
        <w:jc w:val="both"/>
        <w:rPr>
          <w:rFonts w:ascii="Arial" w:hAnsi="Arial" w:cs="Arial"/>
          <w:b/>
          <w:bCs/>
        </w:rPr>
      </w:pPr>
      <w:r w:rsidRPr="001A3ABF">
        <w:rPr>
          <w:rFonts w:ascii="Arial" w:hAnsi="Arial" w:cs="Arial"/>
          <w:b/>
          <w:bCs/>
        </w:rPr>
        <w:t>“</w:t>
      </w:r>
      <w:r w:rsidR="00F22F5E" w:rsidRPr="001A3ABF">
        <w:rPr>
          <w:rFonts w:ascii="Arial" w:hAnsi="Arial" w:cs="Arial"/>
          <w:b/>
          <w:bCs/>
        </w:rPr>
        <w:t xml:space="preserve">CRIA, </w:t>
      </w:r>
      <w:r w:rsidRPr="001A3ABF">
        <w:rPr>
          <w:rFonts w:ascii="Arial" w:hAnsi="Arial" w:cs="Arial"/>
          <w:b/>
          <w:bCs/>
        </w:rPr>
        <w:t xml:space="preserve">ACRESCE </w:t>
      </w:r>
      <w:r w:rsidR="00F22F5E" w:rsidRPr="001A3ABF">
        <w:rPr>
          <w:rFonts w:ascii="Arial" w:hAnsi="Arial" w:cs="Arial"/>
          <w:b/>
          <w:bCs/>
        </w:rPr>
        <w:t xml:space="preserve">E ALTERA </w:t>
      </w:r>
      <w:r w:rsidRPr="001A3ABF">
        <w:rPr>
          <w:rFonts w:ascii="Arial" w:hAnsi="Arial" w:cs="Arial"/>
          <w:b/>
          <w:bCs/>
        </w:rPr>
        <w:t>DISPOSITIVOS DA LEI MUNICIPAL N° 806/2005, DE 23 DE DEZEMBRO DE 2005, QUE DISPÕE SOBRE O ESTATUTO DOS SERVIDORES PÚBLICOS DO MUNICÍPIO DE CAARAPÓ – MS, E DÁ OUTRAS PROVIDÊNCIAS”.</w:t>
      </w:r>
    </w:p>
    <w:p w14:paraId="04870DD8" w14:textId="77777777" w:rsidR="007349C4" w:rsidRPr="001A3ABF" w:rsidRDefault="007349C4" w:rsidP="001A3ABF">
      <w:pPr>
        <w:pStyle w:val="Corpodetexto"/>
        <w:spacing w:line="360" w:lineRule="auto"/>
        <w:rPr>
          <w:rFonts w:ascii="Arial" w:hAnsi="Arial" w:cs="Arial"/>
        </w:rPr>
      </w:pPr>
    </w:p>
    <w:p w14:paraId="7000983F" w14:textId="2F2A0884" w:rsidR="007349C4" w:rsidRPr="001A3ABF" w:rsidRDefault="007D46EA" w:rsidP="007D46EA">
      <w:pPr>
        <w:pStyle w:val="Corpodetexto"/>
        <w:spacing w:line="360" w:lineRule="auto"/>
        <w:jc w:val="both"/>
        <w:rPr>
          <w:rFonts w:ascii="Arial" w:hAnsi="Arial" w:cs="Arial"/>
        </w:rPr>
      </w:pPr>
      <w:r w:rsidRPr="00D4080D">
        <w:rPr>
          <w:rFonts w:ascii="Arial" w:hAnsi="Arial" w:cs="Arial"/>
          <w:b/>
        </w:rPr>
        <w:t>A Prefeita Municipal de Caarapó, Estado de Mato Grosso do Sul, no uso das atribuições que lhe são conferidas por lei, faz saber que a Câmara Municipal aprovou e eu sanciono a seguinte Lei:</w:t>
      </w:r>
    </w:p>
    <w:p w14:paraId="33286150" w14:textId="77777777" w:rsidR="007D46EA" w:rsidRDefault="007D46EA" w:rsidP="001A3ABF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30DC7B20" w14:textId="7445C1CA" w:rsidR="001A3ABF" w:rsidRDefault="007349C4" w:rsidP="001A3ABF">
      <w:pPr>
        <w:pStyle w:val="Corpodetexto"/>
        <w:spacing w:line="360" w:lineRule="auto"/>
        <w:jc w:val="both"/>
        <w:rPr>
          <w:rFonts w:ascii="Arial" w:hAnsi="Arial" w:cs="Arial"/>
        </w:rPr>
      </w:pPr>
      <w:r w:rsidRPr="001A3ABF">
        <w:rPr>
          <w:rFonts w:ascii="Arial" w:hAnsi="Arial" w:cs="Arial"/>
          <w:b/>
        </w:rPr>
        <w:t>Art. 1º</w:t>
      </w:r>
      <w:r w:rsidR="00C7644F" w:rsidRPr="001A3ABF">
        <w:rPr>
          <w:rFonts w:ascii="Arial" w:hAnsi="Arial" w:cs="Arial"/>
        </w:rPr>
        <w:t xml:space="preserve"> Fica inserido o inciso III no art. 72, da Lei Municipal nº 806/2005, de 23 de dezembro d</w:t>
      </w:r>
      <w:r w:rsidR="00546C00" w:rsidRPr="001A3ABF">
        <w:rPr>
          <w:rFonts w:ascii="Arial" w:hAnsi="Arial" w:cs="Arial"/>
        </w:rPr>
        <w:t>e 2005, com a seguinte redação:</w:t>
      </w:r>
    </w:p>
    <w:p w14:paraId="76F43648" w14:textId="77777777" w:rsidR="001A3ABF" w:rsidRDefault="001A3ABF" w:rsidP="001A3ABF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294677D7" w14:textId="156C4DE0" w:rsidR="00F22F5E" w:rsidRPr="001A3ABF" w:rsidRDefault="00F22F5E" w:rsidP="001A3ABF">
      <w:pPr>
        <w:pStyle w:val="Corpodetexto"/>
        <w:spacing w:line="360" w:lineRule="auto"/>
        <w:jc w:val="both"/>
        <w:rPr>
          <w:rFonts w:ascii="Arial" w:hAnsi="Arial" w:cs="Arial"/>
        </w:rPr>
      </w:pPr>
      <w:r w:rsidRPr="001A3ABF">
        <w:rPr>
          <w:rFonts w:ascii="Arial" w:hAnsi="Arial" w:cs="Arial"/>
        </w:rPr>
        <w:t>“</w:t>
      </w:r>
      <w:r w:rsidRPr="001A3ABF">
        <w:rPr>
          <w:rFonts w:ascii="Arial" w:hAnsi="Arial" w:cs="Arial"/>
          <w:b/>
        </w:rPr>
        <w:t>Art. 72</w:t>
      </w:r>
      <w:r w:rsidRPr="001A3ABF">
        <w:rPr>
          <w:rFonts w:ascii="Arial" w:hAnsi="Arial" w:cs="Arial"/>
        </w:rPr>
        <w:t xml:space="preserve">  .........................................................................................</w:t>
      </w:r>
    </w:p>
    <w:p w14:paraId="6856D263" w14:textId="196AA2AE" w:rsidR="00C7644F" w:rsidRPr="001A3ABF" w:rsidRDefault="00F22F5E" w:rsidP="001A3ABF">
      <w:pPr>
        <w:pStyle w:val="Corpodetexto"/>
        <w:spacing w:line="360" w:lineRule="auto"/>
        <w:jc w:val="both"/>
        <w:rPr>
          <w:rFonts w:ascii="Arial" w:hAnsi="Arial" w:cs="Arial"/>
        </w:rPr>
      </w:pPr>
      <w:r w:rsidRPr="001A3ABF">
        <w:rPr>
          <w:rFonts w:ascii="Arial" w:hAnsi="Arial" w:cs="Arial"/>
          <w:b/>
        </w:rPr>
        <w:t>III-</w:t>
      </w:r>
      <w:r w:rsidRPr="001A3ABF">
        <w:rPr>
          <w:rFonts w:ascii="Arial" w:hAnsi="Arial" w:cs="Arial"/>
        </w:rPr>
        <w:t xml:space="preserve">  Gratificação de Produtividade;</w:t>
      </w:r>
    </w:p>
    <w:p w14:paraId="4D36E633" w14:textId="08207C6E" w:rsidR="00F22F5E" w:rsidRPr="001A3ABF" w:rsidRDefault="00F22F5E" w:rsidP="001A3ABF">
      <w:pPr>
        <w:pStyle w:val="Corpodetexto"/>
        <w:spacing w:line="360" w:lineRule="auto"/>
        <w:jc w:val="both"/>
        <w:rPr>
          <w:rFonts w:ascii="Arial" w:hAnsi="Arial" w:cs="Arial"/>
        </w:rPr>
      </w:pPr>
      <w:r w:rsidRPr="001A3ABF">
        <w:rPr>
          <w:rFonts w:ascii="Arial" w:hAnsi="Arial" w:cs="Arial"/>
          <w:b/>
        </w:rPr>
        <w:t>IV-</w:t>
      </w:r>
      <w:r w:rsidRPr="001A3ABF">
        <w:rPr>
          <w:rFonts w:ascii="Arial" w:hAnsi="Arial" w:cs="Arial"/>
        </w:rPr>
        <w:t xml:space="preserve"> Gratiifcação de Comissão Permanente</w:t>
      </w:r>
      <w:r w:rsidR="000F2573" w:rsidRPr="001A3ABF">
        <w:rPr>
          <w:rFonts w:ascii="Arial" w:hAnsi="Arial" w:cs="Arial"/>
        </w:rPr>
        <w:t>.</w:t>
      </w:r>
    </w:p>
    <w:p w14:paraId="4543702B" w14:textId="77777777" w:rsidR="00C7644F" w:rsidRPr="001A3ABF" w:rsidRDefault="00C7644F" w:rsidP="001A3ABF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77996F17" w14:textId="04935FCB" w:rsidR="007349C4" w:rsidRPr="001A3ABF" w:rsidRDefault="007349C4" w:rsidP="001A3ABF">
      <w:pPr>
        <w:pStyle w:val="Corpodetexto"/>
        <w:spacing w:line="360" w:lineRule="auto"/>
        <w:jc w:val="both"/>
        <w:rPr>
          <w:rFonts w:ascii="Arial" w:hAnsi="Arial" w:cs="Arial"/>
        </w:rPr>
      </w:pPr>
      <w:r w:rsidRPr="001A3ABF">
        <w:rPr>
          <w:rFonts w:ascii="Arial" w:hAnsi="Arial" w:cs="Arial"/>
          <w:b/>
        </w:rPr>
        <w:t xml:space="preserve">Art. 2º </w:t>
      </w:r>
      <w:r w:rsidRPr="001A3ABF">
        <w:rPr>
          <w:rFonts w:ascii="Arial" w:hAnsi="Arial" w:cs="Arial"/>
        </w:rPr>
        <w:t xml:space="preserve">Fica inserido o art. </w:t>
      </w:r>
      <w:r w:rsidR="00F22F5E" w:rsidRPr="001A3ABF">
        <w:rPr>
          <w:rFonts w:ascii="Arial" w:hAnsi="Arial" w:cs="Arial"/>
        </w:rPr>
        <w:t>78-A da Lei Municipal nº 806/2005, de 23 de dezembro de 2005</w:t>
      </w:r>
      <w:r w:rsidRPr="001A3ABF">
        <w:rPr>
          <w:rFonts w:ascii="Arial" w:hAnsi="Arial" w:cs="Arial"/>
        </w:rPr>
        <w:t>, com a seguinte redação:</w:t>
      </w:r>
    </w:p>
    <w:p w14:paraId="5B10BDAD" w14:textId="77777777" w:rsidR="00625508" w:rsidRPr="001A3ABF" w:rsidRDefault="00625508" w:rsidP="001A3AB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07F6144B" w14:textId="448FC8A2" w:rsidR="00625508" w:rsidRPr="001A3ABF" w:rsidRDefault="00625508" w:rsidP="001A3AB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1A3ABF">
        <w:rPr>
          <w:rFonts w:ascii="Arial" w:hAnsi="Arial" w:cs="Arial"/>
          <w:b/>
          <w:bCs/>
          <w:color w:val="000000"/>
        </w:rPr>
        <w:t>SUBSEÇÃO III</w:t>
      </w:r>
    </w:p>
    <w:p w14:paraId="673B1898" w14:textId="0C9E852D" w:rsidR="00625508" w:rsidRDefault="00625508" w:rsidP="001A3AB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1A3ABF">
        <w:rPr>
          <w:rFonts w:ascii="Arial" w:hAnsi="Arial" w:cs="Arial"/>
          <w:b/>
        </w:rPr>
        <w:t>GRATIFICAÇÃO DE PRODUTIVIDADE</w:t>
      </w:r>
    </w:p>
    <w:p w14:paraId="3867D675" w14:textId="77777777" w:rsidR="001A3ABF" w:rsidRPr="001A3ABF" w:rsidRDefault="001A3ABF" w:rsidP="001A3AB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7C30133B" w14:textId="52E766C1" w:rsidR="007349C4" w:rsidRDefault="007349C4" w:rsidP="001A3ABF">
      <w:pPr>
        <w:pStyle w:val="1TextoPersonalizado"/>
        <w:ind w:firstLine="0"/>
        <w:rPr>
          <w:rFonts w:ascii="Arial" w:hAnsi="Arial" w:cs="Arial"/>
          <w:lang w:val="pt-BR"/>
        </w:rPr>
      </w:pPr>
      <w:r w:rsidRPr="001A3ABF">
        <w:rPr>
          <w:rFonts w:ascii="Arial" w:hAnsi="Arial" w:cs="Arial"/>
          <w:b/>
        </w:rPr>
        <w:t>Art</w:t>
      </w:r>
      <w:r w:rsidRPr="001A3ABF">
        <w:rPr>
          <w:rFonts w:ascii="Arial" w:hAnsi="Arial" w:cs="Arial"/>
        </w:rPr>
        <w:t>.</w:t>
      </w:r>
      <w:r w:rsidR="00F22F5E" w:rsidRPr="001A3ABF">
        <w:rPr>
          <w:rFonts w:ascii="Arial" w:hAnsi="Arial" w:cs="Arial"/>
          <w:b/>
        </w:rPr>
        <w:t>78-A</w:t>
      </w:r>
      <w:r w:rsidR="00F22F5E" w:rsidRPr="001A3ABF">
        <w:rPr>
          <w:rFonts w:ascii="Arial" w:hAnsi="Arial" w:cs="Arial"/>
        </w:rPr>
        <w:t xml:space="preserve"> – A gratificação de produtividade será pago ao servidor que, no exercício das atribuições de </w:t>
      </w:r>
      <w:r w:rsidR="00F22F5E" w:rsidRPr="001A3ABF">
        <w:rPr>
          <w:rFonts w:ascii="Arial" w:hAnsi="Arial" w:cs="Arial"/>
          <w:b/>
        </w:rPr>
        <w:t>suas</w:t>
      </w:r>
      <w:r w:rsidR="00F22F5E" w:rsidRPr="001A3ABF">
        <w:rPr>
          <w:rFonts w:ascii="Arial" w:hAnsi="Arial" w:cs="Arial"/>
          <w:b/>
          <w:lang w:val="pt-BR"/>
        </w:rPr>
        <w:t xml:space="preserve"> </w:t>
      </w:r>
      <w:r w:rsidR="00F22F5E" w:rsidRPr="001A3ABF">
        <w:rPr>
          <w:rFonts w:ascii="Arial" w:hAnsi="Arial" w:cs="Arial"/>
          <w:b/>
        </w:rPr>
        <w:t>funções do cargo efetivo</w:t>
      </w:r>
      <w:r w:rsidR="00F22F5E" w:rsidRPr="001A3ABF">
        <w:rPr>
          <w:rFonts w:ascii="Arial" w:hAnsi="Arial" w:cs="Arial"/>
        </w:rPr>
        <w:t>, possa obter melhor resultado de produção, sem aumento do número de servidores, ou para serviços de programas ou campanhas especiais, limitado ao vencimento base do servidor, c</w:t>
      </w:r>
      <w:r w:rsidR="00625508" w:rsidRPr="001A3ABF">
        <w:rPr>
          <w:rFonts w:ascii="Arial" w:hAnsi="Arial" w:cs="Arial"/>
        </w:rPr>
        <w:t>onforme dispuser em regulamento</w:t>
      </w:r>
      <w:r w:rsidR="00625508" w:rsidRPr="001A3ABF">
        <w:rPr>
          <w:rFonts w:ascii="Arial" w:hAnsi="Arial" w:cs="Arial"/>
          <w:lang w:val="pt-BR"/>
        </w:rPr>
        <w:t xml:space="preserve"> próprio.</w:t>
      </w:r>
    </w:p>
    <w:p w14:paraId="125DCF29" w14:textId="77777777" w:rsidR="00A04FA3" w:rsidRPr="001A3ABF" w:rsidRDefault="00A04FA3" w:rsidP="001A3ABF">
      <w:pPr>
        <w:pStyle w:val="1TextoPersonalizado"/>
        <w:ind w:firstLine="0"/>
        <w:rPr>
          <w:rFonts w:ascii="Arial" w:hAnsi="Arial" w:cs="Arial"/>
        </w:rPr>
      </w:pPr>
    </w:p>
    <w:p w14:paraId="3568F2A8" w14:textId="0D72FAEB" w:rsidR="007349C4" w:rsidRPr="001A3ABF" w:rsidRDefault="00625508" w:rsidP="001A3ABF">
      <w:pPr>
        <w:pStyle w:val="Corpodetexto"/>
        <w:spacing w:line="360" w:lineRule="auto"/>
        <w:jc w:val="both"/>
        <w:rPr>
          <w:rFonts w:ascii="Arial" w:hAnsi="Arial" w:cs="Arial"/>
        </w:rPr>
      </w:pPr>
      <w:r w:rsidRPr="001A3ABF">
        <w:rPr>
          <w:rFonts w:ascii="Arial" w:hAnsi="Arial" w:cs="Arial"/>
          <w:b/>
        </w:rPr>
        <w:t>Paragrafo único</w:t>
      </w:r>
      <w:r w:rsidR="007349C4" w:rsidRPr="001A3ABF">
        <w:rPr>
          <w:rFonts w:ascii="Arial" w:hAnsi="Arial" w:cs="Arial"/>
          <w:b/>
        </w:rPr>
        <w:t>.</w:t>
      </w:r>
      <w:r w:rsidR="007349C4" w:rsidRPr="001A3ABF">
        <w:rPr>
          <w:rFonts w:ascii="Arial" w:hAnsi="Arial" w:cs="Arial"/>
        </w:rPr>
        <w:t xml:space="preserve"> A gratificação terá caráter transitório, não incorporável à </w:t>
      </w:r>
      <w:r w:rsidR="007349C4" w:rsidRPr="001A3ABF">
        <w:rPr>
          <w:rFonts w:ascii="Arial" w:hAnsi="Arial" w:cs="Arial"/>
        </w:rPr>
        <w:lastRenderedPageBreak/>
        <w:t>remuneração, nem considerada para fins de aposent</w:t>
      </w:r>
      <w:r w:rsidRPr="001A3ABF">
        <w:rPr>
          <w:rFonts w:ascii="Arial" w:hAnsi="Arial" w:cs="Arial"/>
        </w:rPr>
        <w:t>adoria e pensão, e será de até 10</w:t>
      </w:r>
      <w:r w:rsidR="007349C4" w:rsidRPr="001A3ABF">
        <w:rPr>
          <w:rFonts w:ascii="Arial" w:hAnsi="Arial" w:cs="Arial"/>
        </w:rPr>
        <w:t>0% (</w:t>
      </w:r>
      <w:r w:rsidRPr="001A3ABF">
        <w:rPr>
          <w:rFonts w:ascii="Arial" w:hAnsi="Arial" w:cs="Arial"/>
        </w:rPr>
        <w:t>cem</w:t>
      </w:r>
      <w:r w:rsidR="007349C4" w:rsidRPr="001A3ABF">
        <w:rPr>
          <w:rFonts w:ascii="Arial" w:hAnsi="Arial" w:cs="Arial"/>
        </w:rPr>
        <w:t xml:space="preserve"> por cento) do vencimento base do servidor, conforme critérios definidos em regulamento próprio.</w:t>
      </w:r>
    </w:p>
    <w:p w14:paraId="438F7570" w14:textId="0F10C398" w:rsidR="007349C4" w:rsidRPr="001A3ABF" w:rsidRDefault="007349C4" w:rsidP="001A3ABF">
      <w:pPr>
        <w:pStyle w:val="Corpodetexto"/>
        <w:spacing w:line="360" w:lineRule="auto"/>
        <w:rPr>
          <w:rFonts w:ascii="Arial" w:hAnsi="Arial" w:cs="Arial"/>
        </w:rPr>
      </w:pPr>
    </w:p>
    <w:p w14:paraId="308F5579" w14:textId="2F8CBCAC" w:rsidR="00625508" w:rsidRPr="001A3ABF" w:rsidRDefault="00625508" w:rsidP="001A3ABF">
      <w:pPr>
        <w:pStyle w:val="Corpodetexto"/>
        <w:spacing w:line="360" w:lineRule="auto"/>
        <w:jc w:val="both"/>
        <w:rPr>
          <w:rFonts w:ascii="Arial" w:hAnsi="Arial" w:cs="Arial"/>
        </w:rPr>
      </w:pPr>
      <w:r w:rsidRPr="001A3ABF">
        <w:rPr>
          <w:rFonts w:ascii="Arial" w:hAnsi="Arial" w:cs="Arial"/>
          <w:b/>
        </w:rPr>
        <w:t xml:space="preserve">Art. 3º </w:t>
      </w:r>
      <w:r w:rsidR="007D29A5" w:rsidRPr="001A3ABF">
        <w:rPr>
          <w:rFonts w:ascii="Arial" w:hAnsi="Arial" w:cs="Arial"/>
        </w:rPr>
        <w:t>Fica inserido</w:t>
      </w:r>
      <w:r w:rsidRPr="001A3ABF">
        <w:rPr>
          <w:rFonts w:ascii="Arial" w:hAnsi="Arial" w:cs="Arial"/>
        </w:rPr>
        <w:t xml:space="preserve"> o art. 78-B da Lei Municipal nº 806/2005, de 23 de dezembro de 2005, com a seguinte redação:</w:t>
      </w:r>
    </w:p>
    <w:p w14:paraId="03016B39" w14:textId="687B2B1E" w:rsidR="00625508" w:rsidRPr="001A3ABF" w:rsidRDefault="00625508" w:rsidP="001A3ABF">
      <w:pPr>
        <w:pStyle w:val="Corpodetexto"/>
        <w:spacing w:line="360" w:lineRule="auto"/>
        <w:rPr>
          <w:rFonts w:ascii="Arial" w:hAnsi="Arial" w:cs="Arial"/>
        </w:rPr>
      </w:pPr>
    </w:p>
    <w:p w14:paraId="155E3F02" w14:textId="77777777" w:rsidR="00625508" w:rsidRPr="001A3ABF" w:rsidRDefault="00625508" w:rsidP="001A3ABF">
      <w:pPr>
        <w:autoSpaceDE w:val="0"/>
        <w:autoSpaceDN w:val="0"/>
        <w:adjustRightInd w:val="0"/>
        <w:spacing w:after="0" w:line="360" w:lineRule="auto"/>
        <w:ind w:left="1701"/>
        <w:jc w:val="center"/>
        <w:rPr>
          <w:rFonts w:ascii="Arial" w:hAnsi="Arial" w:cs="Arial"/>
          <w:color w:val="000000"/>
        </w:rPr>
      </w:pPr>
      <w:r w:rsidRPr="001A3ABF">
        <w:rPr>
          <w:rFonts w:ascii="Arial" w:hAnsi="Arial" w:cs="Arial"/>
          <w:b/>
          <w:bCs/>
          <w:color w:val="000000"/>
        </w:rPr>
        <w:t>SUBSEÇÃO IV</w:t>
      </w:r>
    </w:p>
    <w:p w14:paraId="5BA3F3C3" w14:textId="66D34D9D" w:rsidR="00625508" w:rsidRDefault="00625508" w:rsidP="001A3ABF">
      <w:pPr>
        <w:autoSpaceDE w:val="0"/>
        <w:autoSpaceDN w:val="0"/>
        <w:adjustRightInd w:val="0"/>
        <w:spacing w:after="0" w:line="360" w:lineRule="auto"/>
        <w:ind w:left="1701"/>
        <w:jc w:val="center"/>
        <w:rPr>
          <w:rFonts w:ascii="Arial" w:hAnsi="Arial" w:cs="Arial"/>
          <w:b/>
          <w:bCs/>
          <w:color w:val="000000"/>
        </w:rPr>
      </w:pPr>
      <w:r w:rsidRPr="001A3ABF">
        <w:rPr>
          <w:rFonts w:ascii="Arial" w:hAnsi="Arial" w:cs="Arial"/>
          <w:b/>
          <w:bCs/>
          <w:color w:val="000000"/>
        </w:rPr>
        <w:t>COMISSÕES PERMANENTES</w:t>
      </w:r>
      <w:r w:rsidR="000F2573" w:rsidRPr="001A3ABF">
        <w:rPr>
          <w:rFonts w:ascii="Arial" w:hAnsi="Arial" w:cs="Arial"/>
          <w:b/>
          <w:bCs/>
          <w:color w:val="000000"/>
        </w:rPr>
        <w:t xml:space="preserve"> E</w:t>
      </w:r>
      <w:r w:rsidR="00930BAF" w:rsidRPr="001A3ABF">
        <w:rPr>
          <w:rFonts w:ascii="Arial" w:hAnsi="Arial" w:cs="Arial"/>
          <w:b/>
          <w:bCs/>
          <w:color w:val="000000"/>
        </w:rPr>
        <w:t xml:space="preserve"> TRANSITÓRIAS </w:t>
      </w:r>
    </w:p>
    <w:p w14:paraId="53557645" w14:textId="77777777" w:rsidR="001A3ABF" w:rsidRPr="001A3ABF" w:rsidRDefault="001A3ABF" w:rsidP="001A3ABF">
      <w:pPr>
        <w:autoSpaceDE w:val="0"/>
        <w:autoSpaceDN w:val="0"/>
        <w:adjustRightInd w:val="0"/>
        <w:spacing w:after="0" w:line="360" w:lineRule="auto"/>
        <w:ind w:left="1701"/>
        <w:jc w:val="center"/>
        <w:rPr>
          <w:rFonts w:ascii="Arial" w:hAnsi="Arial" w:cs="Arial"/>
          <w:color w:val="000000"/>
        </w:rPr>
      </w:pPr>
    </w:p>
    <w:p w14:paraId="3BCB56FB" w14:textId="7BE007BF" w:rsidR="00625508" w:rsidRPr="001A3ABF" w:rsidRDefault="000F2573" w:rsidP="001A3AB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1A3ABF">
        <w:rPr>
          <w:rFonts w:ascii="Arial" w:hAnsi="Arial" w:cs="Arial"/>
          <w:b/>
          <w:bCs/>
          <w:color w:val="000000"/>
        </w:rPr>
        <w:t>Art. 78-B</w:t>
      </w:r>
      <w:r w:rsidR="00625508" w:rsidRPr="001A3ABF">
        <w:rPr>
          <w:rFonts w:ascii="Arial" w:hAnsi="Arial" w:cs="Arial"/>
          <w:b/>
          <w:bCs/>
          <w:color w:val="000000"/>
        </w:rPr>
        <w:t xml:space="preserve">. </w:t>
      </w:r>
      <w:r w:rsidR="00625508" w:rsidRPr="001A3ABF">
        <w:rPr>
          <w:rFonts w:ascii="Arial" w:hAnsi="Arial" w:cs="Arial"/>
          <w:color w:val="000000"/>
        </w:rPr>
        <w:t>Ao servidor designado para compor comissões permanentes, será devido o</w:t>
      </w:r>
      <w:r w:rsidRPr="001A3ABF">
        <w:rPr>
          <w:rFonts w:ascii="Arial" w:hAnsi="Arial" w:cs="Arial"/>
          <w:color w:val="000000"/>
        </w:rPr>
        <w:t xml:space="preserve"> </w:t>
      </w:r>
      <w:r w:rsidR="00625508" w:rsidRPr="001A3ABF">
        <w:rPr>
          <w:rFonts w:ascii="Arial" w:hAnsi="Arial" w:cs="Arial"/>
          <w:color w:val="000000"/>
        </w:rPr>
        <w:t>pagamento de gratificação sobre o salário base do servidor pelo período que durar a nomeação, conforme</w:t>
      </w:r>
      <w:r w:rsidRPr="001A3ABF">
        <w:rPr>
          <w:rFonts w:ascii="Arial" w:hAnsi="Arial" w:cs="Arial"/>
          <w:color w:val="000000"/>
        </w:rPr>
        <w:t xml:space="preserve"> </w:t>
      </w:r>
      <w:r w:rsidR="00625508" w:rsidRPr="001A3ABF">
        <w:rPr>
          <w:rFonts w:ascii="Arial" w:hAnsi="Arial" w:cs="Arial"/>
          <w:color w:val="000000"/>
        </w:rPr>
        <w:t>regulamento.</w:t>
      </w:r>
    </w:p>
    <w:p w14:paraId="51A587FD" w14:textId="77777777" w:rsidR="000F2573" w:rsidRPr="001A3ABF" w:rsidRDefault="000F2573" w:rsidP="001A3ABF">
      <w:pPr>
        <w:pStyle w:val="Corpodetexto"/>
        <w:spacing w:line="360" w:lineRule="auto"/>
        <w:jc w:val="both"/>
        <w:rPr>
          <w:rFonts w:ascii="Arial" w:hAnsi="Arial" w:cs="Arial"/>
        </w:rPr>
      </w:pPr>
      <w:r w:rsidRPr="001A3ABF">
        <w:rPr>
          <w:rFonts w:ascii="Arial" w:hAnsi="Arial" w:cs="Arial"/>
        </w:rPr>
        <w:t>§ 1º Para fins de comissão permante e transitória, considera-se ainda os fiscais de contrato;</w:t>
      </w:r>
    </w:p>
    <w:p w14:paraId="26CF164F" w14:textId="5B195330" w:rsidR="000F2573" w:rsidRPr="001A3ABF" w:rsidRDefault="000F2573" w:rsidP="001A3ABF">
      <w:pPr>
        <w:pStyle w:val="Corpodetexto"/>
        <w:spacing w:line="360" w:lineRule="auto"/>
        <w:jc w:val="both"/>
        <w:rPr>
          <w:rFonts w:ascii="Arial" w:hAnsi="Arial" w:cs="Arial"/>
        </w:rPr>
      </w:pPr>
      <w:r w:rsidRPr="001A3ABF">
        <w:rPr>
          <w:rFonts w:ascii="Arial" w:hAnsi="Arial" w:cs="Arial"/>
        </w:rPr>
        <w:t xml:space="preserve">§ 2°  A gratificação terá caráter transitório, não incorporável à remuneração, nem considerada para fins de aposentadoria e pensão, e será </w:t>
      </w:r>
      <w:r w:rsidRPr="001A3ABF">
        <w:rPr>
          <w:rFonts w:ascii="Arial" w:hAnsi="Arial" w:cs="Arial"/>
          <w:b/>
        </w:rPr>
        <w:t>de até 1</w:t>
      </w:r>
      <w:r w:rsidR="008A38DA" w:rsidRPr="001A3ABF">
        <w:rPr>
          <w:rFonts w:ascii="Arial" w:hAnsi="Arial" w:cs="Arial"/>
          <w:b/>
        </w:rPr>
        <w:t>0</w:t>
      </w:r>
      <w:r w:rsidR="007D46EA">
        <w:rPr>
          <w:rFonts w:ascii="Arial" w:hAnsi="Arial" w:cs="Arial"/>
          <w:b/>
        </w:rPr>
        <w:t>0</w:t>
      </w:r>
      <w:r w:rsidRPr="001A3ABF">
        <w:rPr>
          <w:rFonts w:ascii="Arial" w:hAnsi="Arial" w:cs="Arial"/>
          <w:b/>
        </w:rPr>
        <w:t>% (cem por cento)</w:t>
      </w:r>
      <w:r w:rsidRPr="001A3ABF">
        <w:rPr>
          <w:rFonts w:ascii="Arial" w:hAnsi="Arial" w:cs="Arial"/>
        </w:rPr>
        <w:t xml:space="preserve"> do vencimento</w:t>
      </w:r>
      <w:r w:rsidR="008A38DA" w:rsidRPr="001A3ABF">
        <w:rPr>
          <w:rFonts w:ascii="Arial" w:hAnsi="Arial" w:cs="Arial"/>
        </w:rPr>
        <w:t>do cargo de superintendente de licitação</w:t>
      </w:r>
      <w:r w:rsidRPr="001A3ABF">
        <w:rPr>
          <w:rFonts w:ascii="Arial" w:hAnsi="Arial" w:cs="Arial"/>
        </w:rPr>
        <w:t>, conforme critérios definidos em regulamento próprio.</w:t>
      </w:r>
    </w:p>
    <w:p w14:paraId="45854BB4" w14:textId="77777777" w:rsidR="000F2573" w:rsidRPr="001A3ABF" w:rsidRDefault="000F2573" w:rsidP="001A3ABF">
      <w:pPr>
        <w:pStyle w:val="Corpodetexto"/>
        <w:spacing w:line="360" w:lineRule="auto"/>
        <w:rPr>
          <w:rFonts w:ascii="Arial" w:hAnsi="Arial" w:cs="Arial"/>
        </w:rPr>
      </w:pPr>
    </w:p>
    <w:p w14:paraId="1C81BB3C" w14:textId="77777777" w:rsidR="001A3ABF" w:rsidRDefault="000F2573" w:rsidP="001A3ABF">
      <w:pPr>
        <w:pStyle w:val="1TextoPersonalizado"/>
        <w:tabs>
          <w:tab w:val="left" w:pos="1276"/>
        </w:tabs>
        <w:ind w:firstLine="0"/>
        <w:rPr>
          <w:rFonts w:ascii="Arial" w:hAnsi="Arial" w:cs="Arial"/>
          <w:lang w:val="pt-BR"/>
        </w:rPr>
      </w:pPr>
      <w:r w:rsidRPr="001A3ABF">
        <w:rPr>
          <w:rFonts w:ascii="Arial" w:hAnsi="Arial" w:cs="Arial"/>
          <w:b/>
        </w:rPr>
        <w:t xml:space="preserve">Art. </w:t>
      </w:r>
      <w:r w:rsidR="00930BAF" w:rsidRPr="001A3ABF">
        <w:rPr>
          <w:rFonts w:ascii="Arial" w:hAnsi="Arial" w:cs="Arial"/>
          <w:b/>
          <w:lang w:val="pt-BR"/>
        </w:rPr>
        <w:t>4</w:t>
      </w:r>
      <w:r w:rsidR="007349C4" w:rsidRPr="001A3ABF">
        <w:rPr>
          <w:rFonts w:ascii="Arial" w:hAnsi="Arial" w:cs="Arial"/>
          <w:b/>
        </w:rPr>
        <w:t>º</w:t>
      </w:r>
      <w:r w:rsidR="007349C4" w:rsidRPr="001A3ABF">
        <w:rPr>
          <w:rFonts w:ascii="Arial" w:hAnsi="Arial" w:cs="Arial"/>
        </w:rPr>
        <w:t xml:space="preserve"> Esta Lei entrará em vigor na data de sua publicação</w:t>
      </w:r>
      <w:r w:rsidR="009C2B01" w:rsidRPr="001A3ABF">
        <w:rPr>
          <w:rFonts w:ascii="Arial" w:hAnsi="Arial" w:cs="Arial"/>
          <w:lang w:val="pt-BR"/>
        </w:rPr>
        <w:t>, revogando-se as disposições em contrário.</w:t>
      </w:r>
    </w:p>
    <w:p w14:paraId="5C793D70" w14:textId="77777777" w:rsidR="001A3ABF" w:rsidRDefault="001A3ABF" w:rsidP="001A3ABF">
      <w:pPr>
        <w:pStyle w:val="1TextoPersonalizado"/>
        <w:tabs>
          <w:tab w:val="left" w:pos="1276"/>
        </w:tabs>
        <w:ind w:firstLine="0"/>
        <w:rPr>
          <w:rFonts w:ascii="Arial" w:hAnsi="Arial" w:cs="Arial"/>
          <w:lang w:val="pt-BR"/>
        </w:rPr>
      </w:pPr>
    </w:p>
    <w:p w14:paraId="20208843" w14:textId="7B9D3E86" w:rsidR="001A3ABF" w:rsidRPr="00DD194C" w:rsidRDefault="001A3ABF" w:rsidP="001A3ABF">
      <w:pPr>
        <w:spacing w:line="360" w:lineRule="auto"/>
        <w:rPr>
          <w:rFonts w:ascii="Arial" w:hAnsi="Arial" w:cs="Arial"/>
          <w:bCs/>
        </w:rPr>
      </w:pPr>
      <w:r w:rsidRPr="00DD194C">
        <w:rPr>
          <w:rFonts w:ascii="Arial" w:hAnsi="Arial" w:cs="Arial"/>
          <w:bCs/>
        </w:rPr>
        <w:t xml:space="preserve">Caarapó/MS, </w:t>
      </w:r>
      <w:r w:rsidR="007D46EA">
        <w:rPr>
          <w:rFonts w:ascii="Arial" w:hAnsi="Arial" w:cs="Arial"/>
          <w:bCs/>
        </w:rPr>
        <w:t>16</w:t>
      </w:r>
      <w:r w:rsidRPr="00DD194C">
        <w:rPr>
          <w:rFonts w:ascii="Arial" w:hAnsi="Arial" w:cs="Arial"/>
          <w:bCs/>
        </w:rPr>
        <w:t xml:space="preserve"> de </w:t>
      </w:r>
      <w:r w:rsidR="00A04FA3">
        <w:rPr>
          <w:rFonts w:ascii="Arial" w:hAnsi="Arial" w:cs="Arial"/>
          <w:bCs/>
        </w:rPr>
        <w:t>dezembro</w:t>
      </w:r>
      <w:r w:rsidRPr="00DD194C">
        <w:rPr>
          <w:rFonts w:ascii="Arial" w:hAnsi="Arial" w:cs="Arial"/>
          <w:bCs/>
        </w:rPr>
        <w:t xml:space="preserve"> de 2025; 66º da emancipação político-administrativa.</w:t>
      </w:r>
    </w:p>
    <w:p w14:paraId="1B18230C" w14:textId="77777777" w:rsidR="001A3ABF" w:rsidRPr="00DD194C" w:rsidRDefault="001A3ABF" w:rsidP="001A3ABF">
      <w:pPr>
        <w:spacing w:line="360" w:lineRule="auto"/>
        <w:rPr>
          <w:rFonts w:ascii="Arial" w:hAnsi="Arial" w:cs="Arial"/>
        </w:rPr>
      </w:pPr>
    </w:p>
    <w:p w14:paraId="4B773D04" w14:textId="77777777" w:rsidR="001A3ABF" w:rsidRPr="00DD194C" w:rsidRDefault="001A3ABF" w:rsidP="001A3ABF">
      <w:pPr>
        <w:spacing w:line="360" w:lineRule="auto"/>
        <w:rPr>
          <w:rFonts w:ascii="Arial" w:hAnsi="Arial" w:cs="Arial"/>
        </w:rPr>
      </w:pPr>
    </w:p>
    <w:p w14:paraId="386CA92E" w14:textId="77777777" w:rsidR="001A3ABF" w:rsidRPr="00DD194C" w:rsidRDefault="001A3ABF" w:rsidP="001A3ABF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DD194C">
        <w:rPr>
          <w:rFonts w:ascii="Arial" w:hAnsi="Arial" w:cs="Arial"/>
          <w:b/>
        </w:rPr>
        <w:t>MARIA LURDES PORTUGAL</w:t>
      </w:r>
    </w:p>
    <w:p w14:paraId="3BA324AD" w14:textId="77777777" w:rsidR="001A3ABF" w:rsidRPr="003D0714" w:rsidRDefault="001A3ABF" w:rsidP="001A3ABF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  <w:r w:rsidRPr="003D0714">
        <w:rPr>
          <w:rFonts w:ascii="Arial" w:hAnsi="Arial" w:cs="Arial"/>
          <w:b/>
          <w:bCs/>
        </w:rPr>
        <w:t>Prefeita Municipal</w:t>
      </w:r>
    </w:p>
    <w:p w14:paraId="23E19969" w14:textId="3A3F0E9E" w:rsidR="0046014A" w:rsidRPr="001A3ABF" w:rsidRDefault="0046014A" w:rsidP="001A3ABF">
      <w:pPr>
        <w:pStyle w:val="PargrafodaLista"/>
        <w:spacing w:line="360" w:lineRule="auto"/>
        <w:ind w:left="284" w:firstLine="0"/>
        <w:jc w:val="center"/>
        <w:rPr>
          <w:rFonts w:ascii="Arial" w:hAnsi="Arial" w:cs="Arial"/>
          <w:b/>
        </w:rPr>
      </w:pPr>
    </w:p>
    <w:sectPr w:rsidR="0046014A" w:rsidRPr="001A3ABF" w:rsidSect="00475D60">
      <w:headerReference w:type="default" r:id="rId8"/>
      <w:footerReference w:type="default" r:id="rId9"/>
      <w:pgSz w:w="11906" w:h="16838" w:code="9"/>
      <w:pgMar w:top="1058" w:right="170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E60E" w14:textId="77777777" w:rsidR="00ED55C7" w:rsidRDefault="00ED55C7" w:rsidP="00720EB3">
      <w:r>
        <w:separator/>
      </w:r>
    </w:p>
  </w:endnote>
  <w:endnote w:type="continuationSeparator" w:id="0">
    <w:p w14:paraId="52A8E999" w14:textId="77777777" w:rsidR="00ED55C7" w:rsidRDefault="00ED55C7" w:rsidP="0072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4641301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7EF1CE" w14:textId="6E3B409F" w:rsidR="001A3ABF" w:rsidRPr="001A3ABF" w:rsidRDefault="001A3ABF" w:rsidP="00A04FA3">
            <w:pPr>
              <w:pStyle w:val="Rodap"/>
              <w:spacing w:line="72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3ABF">
              <w:rPr>
                <w:rFonts w:ascii="Arial" w:hAnsi="Arial" w:cs="Arial"/>
                <w:sz w:val="22"/>
                <w:szCs w:val="22"/>
              </w:rPr>
              <w:t xml:space="preserve">Página </w:t>
            </w:r>
            <w:r w:rsidRPr="001A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1A3ABF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1A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A3AB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1A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1A3ABF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1A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1A3ABF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1A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A3AB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1A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06F6DAE" w14:textId="2E3CAF05" w:rsidR="008670AE" w:rsidRDefault="008670AE" w:rsidP="00966750">
    <w:pPr>
      <w:pStyle w:val="Rodap"/>
      <w:ind w:hanging="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C727" w14:textId="77777777" w:rsidR="00ED55C7" w:rsidRDefault="00ED55C7" w:rsidP="00720EB3">
      <w:r>
        <w:separator/>
      </w:r>
    </w:p>
  </w:footnote>
  <w:footnote w:type="continuationSeparator" w:id="0">
    <w:p w14:paraId="11FAAE5E" w14:textId="77777777" w:rsidR="00ED55C7" w:rsidRDefault="00ED55C7" w:rsidP="0072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8D86" w14:textId="77777777" w:rsidR="001A3ABF" w:rsidRDefault="001A3ABF" w:rsidP="001A3ABF">
    <w:pPr>
      <w:pStyle w:val="Cabealho"/>
    </w:pPr>
    <w:r w:rsidRPr="00624A68">
      <w:rPr>
        <w:noProof/>
      </w:rPr>
      <w:drawing>
        <wp:inline distT="0" distB="0" distL="0" distR="0" wp14:anchorId="54E83DC5" wp14:editId="6C96A493">
          <wp:extent cx="3858016" cy="838200"/>
          <wp:effectExtent l="0" t="0" r="9525" b="0"/>
          <wp:docPr id="6" name="Imagem 6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8407" cy="83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91DDB" w14:textId="4822247C" w:rsidR="008670AE" w:rsidRPr="001A3ABF" w:rsidRDefault="008670AE" w:rsidP="001A3A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383F"/>
    <w:multiLevelType w:val="hybridMultilevel"/>
    <w:tmpl w:val="1C0C78AC"/>
    <w:lvl w:ilvl="0" w:tplc="E7EC03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73136"/>
    <w:multiLevelType w:val="hybridMultilevel"/>
    <w:tmpl w:val="D5F6E284"/>
    <w:lvl w:ilvl="0" w:tplc="7C6476E4">
      <w:start w:val="1"/>
      <w:numFmt w:val="upperRoman"/>
      <w:lvlText w:val="%1."/>
      <w:lvlJc w:val="right"/>
      <w:rPr>
        <w:b/>
        <w:color w:val="FF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34283E"/>
    <w:multiLevelType w:val="multilevel"/>
    <w:tmpl w:val="2A4C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62DC6"/>
    <w:multiLevelType w:val="hybridMultilevel"/>
    <w:tmpl w:val="7354E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A49A9"/>
    <w:multiLevelType w:val="hybridMultilevel"/>
    <w:tmpl w:val="B92E8D0E"/>
    <w:lvl w:ilvl="0" w:tplc="DB84FD3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E216644"/>
    <w:multiLevelType w:val="multilevel"/>
    <w:tmpl w:val="93047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3FC74AF"/>
    <w:multiLevelType w:val="hybridMultilevel"/>
    <w:tmpl w:val="892E4DF8"/>
    <w:lvl w:ilvl="0" w:tplc="3D02E8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29776456">
    <w:abstractNumId w:val="5"/>
  </w:num>
  <w:num w:numId="2" w16cid:durableId="1194461084">
    <w:abstractNumId w:val="6"/>
  </w:num>
  <w:num w:numId="3" w16cid:durableId="1389958804">
    <w:abstractNumId w:val="0"/>
  </w:num>
  <w:num w:numId="4" w16cid:durableId="1211258826">
    <w:abstractNumId w:val="4"/>
  </w:num>
  <w:num w:numId="5" w16cid:durableId="2060936486">
    <w:abstractNumId w:val="3"/>
  </w:num>
  <w:num w:numId="6" w16cid:durableId="1342733357">
    <w:abstractNumId w:val="2"/>
  </w:num>
  <w:num w:numId="7" w16cid:durableId="1895770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13"/>
    <w:rsid w:val="000054E6"/>
    <w:rsid w:val="00034C75"/>
    <w:rsid w:val="00036A39"/>
    <w:rsid w:val="00037576"/>
    <w:rsid w:val="00060774"/>
    <w:rsid w:val="00064604"/>
    <w:rsid w:val="00064D64"/>
    <w:rsid w:val="00072FD8"/>
    <w:rsid w:val="00083F83"/>
    <w:rsid w:val="00086670"/>
    <w:rsid w:val="00091DDF"/>
    <w:rsid w:val="000A32ED"/>
    <w:rsid w:val="000A5974"/>
    <w:rsid w:val="000A65B5"/>
    <w:rsid w:val="000A75EB"/>
    <w:rsid w:val="000B4B61"/>
    <w:rsid w:val="000C01F1"/>
    <w:rsid w:val="000D4DE2"/>
    <w:rsid w:val="000E3653"/>
    <w:rsid w:val="000F14F7"/>
    <w:rsid w:val="000F2573"/>
    <w:rsid w:val="00110F43"/>
    <w:rsid w:val="00112A75"/>
    <w:rsid w:val="00121959"/>
    <w:rsid w:val="00130A8F"/>
    <w:rsid w:val="00130B75"/>
    <w:rsid w:val="0014296A"/>
    <w:rsid w:val="00143B8C"/>
    <w:rsid w:val="001523D9"/>
    <w:rsid w:val="00154F02"/>
    <w:rsid w:val="00187841"/>
    <w:rsid w:val="001A3ABF"/>
    <w:rsid w:val="001A53EC"/>
    <w:rsid w:val="001C5BD3"/>
    <w:rsid w:val="001C7714"/>
    <w:rsid w:val="001D5360"/>
    <w:rsid w:val="001E3D65"/>
    <w:rsid w:val="001F37C4"/>
    <w:rsid w:val="001F7832"/>
    <w:rsid w:val="00214293"/>
    <w:rsid w:val="00237E9D"/>
    <w:rsid w:val="00240489"/>
    <w:rsid w:val="00252702"/>
    <w:rsid w:val="00270D25"/>
    <w:rsid w:val="0029606F"/>
    <w:rsid w:val="002B1A2B"/>
    <w:rsid w:val="002C1FBC"/>
    <w:rsid w:val="002E28FF"/>
    <w:rsid w:val="002E3F42"/>
    <w:rsid w:val="002F68B2"/>
    <w:rsid w:val="00326BF4"/>
    <w:rsid w:val="003407E9"/>
    <w:rsid w:val="00341236"/>
    <w:rsid w:val="003516CD"/>
    <w:rsid w:val="003539AF"/>
    <w:rsid w:val="00361804"/>
    <w:rsid w:val="00361C0D"/>
    <w:rsid w:val="00373A39"/>
    <w:rsid w:val="00375774"/>
    <w:rsid w:val="00376624"/>
    <w:rsid w:val="003772F7"/>
    <w:rsid w:val="0038413F"/>
    <w:rsid w:val="0038461A"/>
    <w:rsid w:val="003915C7"/>
    <w:rsid w:val="00395F56"/>
    <w:rsid w:val="00397DD2"/>
    <w:rsid w:val="003A25CE"/>
    <w:rsid w:val="003A2A9E"/>
    <w:rsid w:val="003A2D7D"/>
    <w:rsid w:val="003D15AF"/>
    <w:rsid w:val="003D2C44"/>
    <w:rsid w:val="003E49E7"/>
    <w:rsid w:val="003E61C4"/>
    <w:rsid w:val="003F333D"/>
    <w:rsid w:val="00404054"/>
    <w:rsid w:val="004133C2"/>
    <w:rsid w:val="00413727"/>
    <w:rsid w:val="00413CE0"/>
    <w:rsid w:val="00435100"/>
    <w:rsid w:val="0043628F"/>
    <w:rsid w:val="0046014A"/>
    <w:rsid w:val="00463E3C"/>
    <w:rsid w:val="00475D60"/>
    <w:rsid w:val="00483CEC"/>
    <w:rsid w:val="00493BB4"/>
    <w:rsid w:val="004943A2"/>
    <w:rsid w:val="00496D50"/>
    <w:rsid w:val="004F0B27"/>
    <w:rsid w:val="0050122F"/>
    <w:rsid w:val="0050435A"/>
    <w:rsid w:val="005157C2"/>
    <w:rsid w:val="00515823"/>
    <w:rsid w:val="00517299"/>
    <w:rsid w:val="005306AD"/>
    <w:rsid w:val="00534C2C"/>
    <w:rsid w:val="00535397"/>
    <w:rsid w:val="00546C00"/>
    <w:rsid w:val="0055163F"/>
    <w:rsid w:val="00551EFB"/>
    <w:rsid w:val="005552B6"/>
    <w:rsid w:val="00567249"/>
    <w:rsid w:val="00581BF0"/>
    <w:rsid w:val="00590F65"/>
    <w:rsid w:val="005B0EA0"/>
    <w:rsid w:val="005B403E"/>
    <w:rsid w:val="005B7C5D"/>
    <w:rsid w:val="005C4FFB"/>
    <w:rsid w:val="005D15A8"/>
    <w:rsid w:val="005D1CA0"/>
    <w:rsid w:val="005E0D3F"/>
    <w:rsid w:val="005E2E63"/>
    <w:rsid w:val="005E3C4C"/>
    <w:rsid w:val="005E72BB"/>
    <w:rsid w:val="005E7A4D"/>
    <w:rsid w:val="005E7C38"/>
    <w:rsid w:val="005F272F"/>
    <w:rsid w:val="00623F42"/>
    <w:rsid w:val="00625508"/>
    <w:rsid w:val="00625ED6"/>
    <w:rsid w:val="0063288E"/>
    <w:rsid w:val="00634A4E"/>
    <w:rsid w:val="00635B35"/>
    <w:rsid w:val="006461BE"/>
    <w:rsid w:val="00664B3C"/>
    <w:rsid w:val="006716A5"/>
    <w:rsid w:val="006A3241"/>
    <w:rsid w:val="006C1999"/>
    <w:rsid w:val="006D7C00"/>
    <w:rsid w:val="006E3035"/>
    <w:rsid w:val="006E74E3"/>
    <w:rsid w:val="006F797E"/>
    <w:rsid w:val="00717055"/>
    <w:rsid w:val="00720EB3"/>
    <w:rsid w:val="00723B31"/>
    <w:rsid w:val="007278EE"/>
    <w:rsid w:val="007349C4"/>
    <w:rsid w:val="0075500E"/>
    <w:rsid w:val="0075539E"/>
    <w:rsid w:val="0075575B"/>
    <w:rsid w:val="00763C2C"/>
    <w:rsid w:val="00773B5D"/>
    <w:rsid w:val="00785457"/>
    <w:rsid w:val="007B7EA1"/>
    <w:rsid w:val="007C18AB"/>
    <w:rsid w:val="007D29A5"/>
    <w:rsid w:val="007D46EA"/>
    <w:rsid w:val="007E58EF"/>
    <w:rsid w:val="007F3645"/>
    <w:rsid w:val="007F58DC"/>
    <w:rsid w:val="00803CC1"/>
    <w:rsid w:val="0080489E"/>
    <w:rsid w:val="00805415"/>
    <w:rsid w:val="00814D69"/>
    <w:rsid w:val="00833709"/>
    <w:rsid w:val="008402DD"/>
    <w:rsid w:val="008670AE"/>
    <w:rsid w:val="00876A53"/>
    <w:rsid w:val="00880381"/>
    <w:rsid w:val="008807AF"/>
    <w:rsid w:val="008A38DA"/>
    <w:rsid w:val="008A6849"/>
    <w:rsid w:val="008B0E9C"/>
    <w:rsid w:val="008B4B9B"/>
    <w:rsid w:val="008B7153"/>
    <w:rsid w:val="008C2A35"/>
    <w:rsid w:val="008E2F31"/>
    <w:rsid w:val="008F0D34"/>
    <w:rsid w:val="008F29C2"/>
    <w:rsid w:val="008F2A60"/>
    <w:rsid w:val="008F4BCD"/>
    <w:rsid w:val="00905A89"/>
    <w:rsid w:val="00907C54"/>
    <w:rsid w:val="009276CF"/>
    <w:rsid w:val="0092785E"/>
    <w:rsid w:val="00930BAF"/>
    <w:rsid w:val="009348D3"/>
    <w:rsid w:val="00937DAA"/>
    <w:rsid w:val="009466C2"/>
    <w:rsid w:val="009616EC"/>
    <w:rsid w:val="00963279"/>
    <w:rsid w:val="00966750"/>
    <w:rsid w:val="009706E7"/>
    <w:rsid w:val="0097334C"/>
    <w:rsid w:val="00975A29"/>
    <w:rsid w:val="009A73EF"/>
    <w:rsid w:val="009B4457"/>
    <w:rsid w:val="009B6539"/>
    <w:rsid w:val="009B6DC8"/>
    <w:rsid w:val="009C2B01"/>
    <w:rsid w:val="009C3BA3"/>
    <w:rsid w:val="009C5548"/>
    <w:rsid w:val="009D39C2"/>
    <w:rsid w:val="009D4A04"/>
    <w:rsid w:val="009F0025"/>
    <w:rsid w:val="00A04FA3"/>
    <w:rsid w:val="00A124E0"/>
    <w:rsid w:val="00A20CDB"/>
    <w:rsid w:val="00A350B2"/>
    <w:rsid w:val="00A64ACE"/>
    <w:rsid w:val="00A83C89"/>
    <w:rsid w:val="00A9343A"/>
    <w:rsid w:val="00AA2451"/>
    <w:rsid w:val="00AA77EB"/>
    <w:rsid w:val="00AB4967"/>
    <w:rsid w:val="00AC0356"/>
    <w:rsid w:val="00AC3A4E"/>
    <w:rsid w:val="00AC6381"/>
    <w:rsid w:val="00AD50D4"/>
    <w:rsid w:val="00B03045"/>
    <w:rsid w:val="00B43F86"/>
    <w:rsid w:val="00B74857"/>
    <w:rsid w:val="00B83B8F"/>
    <w:rsid w:val="00B84D35"/>
    <w:rsid w:val="00B92599"/>
    <w:rsid w:val="00BC3C8E"/>
    <w:rsid w:val="00BC526F"/>
    <w:rsid w:val="00BD2EE5"/>
    <w:rsid w:val="00BD5CAB"/>
    <w:rsid w:val="00BE5093"/>
    <w:rsid w:val="00BF0C44"/>
    <w:rsid w:val="00C00F34"/>
    <w:rsid w:val="00C05878"/>
    <w:rsid w:val="00C1496C"/>
    <w:rsid w:val="00C20C73"/>
    <w:rsid w:val="00C40F2A"/>
    <w:rsid w:val="00C50698"/>
    <w:rsid w:val="00C51E20"/>
    <w:rsid w:val="00C574AE"/>
    <w:rsid w:val="00C62260"/>
    <w:rsid w:val="00C63623"/>
    <w:rsid w:val="00C640C5"/>
    <w:rsid w:val="00C6548D"/>
    <w:rsid w:val="00C70672"/>
    <w:rsid w:val="00C7644F"/>
    <w:rsid w:val="00C76FE2"/>
    <w:rsid w:val="00C824D6"/>
    <w:rsid w:val="00CA10D2"/>
    <w:rsid w:val="00CC13A9"/>
    <w:rsid w:val="00CC1A71"/>
    <w:rsid w:val="00D03587"/>
    <w:rsid w:val="00D07663"/>
    <w:rsid w:val="00D42D0B"/>
    <w:rsid w:val="00D45810"/>
    <w:rsid w:val="00D64B67"/>
    <w:rsid w:val="00D65A77"/>
    <w:rsid w:val="00D827AD"/>
    <w:rsid w:val="00D939BA"/>
    <w:rsid w:val="00DA45C0"/>
    <w:rsid w:val="00DB62A0"/>
    <w:rsid w:val="00DC15BF"/>
    <w:rsid w:val="00DE0C35"/>
    <w:rsid w:val="00DE5C88"/>
    <w:rsid w:val="00E000F8"/>
    <w:rsid w:val="00E004BD"/>
    <w:rsid w:val="00E1240B"/>
    <w:rsid w:val="00E20786"/>
    <w:rsid w:val="00E555D2"/>
    <w:rsid w:val="00E57A01"/>
    <w:rsid w:val="00E65F98"/>
    <w:rsid w:val="00E72499"/>
    <w:rsid w:val="00E72AD1"/>
    <w:rsid w:val="00E778A1"/>
    <w:rsid w:val="00E831D1"/>
    <w:rsid w:val="00E96C9A"/>
    <w:rsid w:val="00EA5CD4"/>
    <w:rsid w:val="00EB3889"/>
    <w:rsid w:val="00EB7F36"/>
    <w:rsid w:val="00ED4113"/>
    <w:rsid w:val="00ED55C7"/>
    <w:rsid w:val="00EE3133"/>
    <w:rsid w:val="00EF0088"/>
    <w:rsid w:val="00F00C64"/>
    <w:rsid w:val="00F03212"/>
    <w:rsid w:val="00F054E8"/>
    <w:rsid w:val="00F13C6E"/>
    <w:rsid w:val="00F22F5E"/>
    <w:rsid w:val="00F27659"/>
    <w:rsid w:val="00F30CFB"/>
    <w:rsid w:val="00F51AB2"/>
    <w:rsid w:val="00F66E6B"/>
    <w:rsid w:val="00F95812"/>
    <w:rsid w:val="00F96499"/>
    <w:rsid w:val="00FA194E"/>
    <w:rsid w:val="00FA3AF6"/>
    <w:rsid w:val="00FA416E"/>
    <w:rsid w:val="00FB4388"/>
    <w:rsid w:val="00FB747F"/>
    <w:rsid w:val="00FC0CC2"/>
    <w:rsid w:val="00FC3049"/>
    <w:rsid w:val="00FC7125"/>
    <w:rsid w:val="00FD15C2"/>
    <w:rsid w:val="00FD1FBF"/>
    <w:rsid w:val="00FE2551"/>
    <w:rsid w:val="00FE4E6A"/>
    <w:rsid w:val="00FE67D6"/>
    <w:rsid w:val="00F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02746"/>
  <w15:docId w15:val="{FD53F1A4-5851-4ABC-8E02-531035E5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EB3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2785E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41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4113"/>
  </w:style>
  <w:style w:type="paragraph" w:styleId="Rodap">
    <w:name w:val="footer"/>
    <w:basedOn w:val="Normal"/>
    <w:link w:val="RodapChar"/>
    <w:uiPriority w:val="99"/>
    <w:unhideWhenUsed/>
    <w:rsid w:val="00ED41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4113"/>
  </w:style>
  <w:style w:type="paragraph" w:styleId="Textodebalo">
    <w:name w:val="Balloon Text"/>
    <w:basedOn w:val="Normal"/>
    <w:link w:val="TextodebaloChar"/>
    <w:uiPriority w:val="99"/>
    <w:semiHidden/>
    <w:unhideWhenUsed/>
    <w:rsid w:val="0043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10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C00F34"/>
    <w:pPr>
      <w:widowControl w:val="0"/>
      <w:autoSpaceDE w:val="0"/>
      <w:autoSpaceDN w:val="0"/>
      <w:spacing w:after="0" w:line="240" w:lineRule="auto"/>
      <w:ind w:left="248" w:firstLine="113"/>
    </w:pPr>
    <w:rPr>
      <w:rFonts w:eastAsia="Times New Roman"/>
      <w:lang w:val="pt-PT"/>
    </w:rPr>
  </w:style>
  <w:style w:type="paragraph" w:customStyle="1" w:styleId="1TextoPersonalizado">
    <w:name w:val="1Texto Personalizado"/>
    <w:basedOn w:val="SemEspaamento"/>
    <w:qFormat/>
    <w:rsid w:val="00FC0CC2"/>
    <w:pPr>
      <w:widowControl w:val="0"/>
      <w:spacing w:line="360" w:lineRule="auto"/>
      <w:ind w:firstLine="1701"/>
    </w:pPr>
    <w:rPr>
      <w:rFonts w:eastAsia="Calibri"/>
      <w:color w:val="000000"/>
      <w:lang w:val="x-none"/>
    </w:rPr>
  </w:style>
  <w:style w:type="paragraph" w:customStyle="1" w:styleId="3TpicoPersonalizado">
    <w:name w:val="3Tópico Personalizado"/>
    <w:basedOn w:val="Normal"/>
    <w:qFormat/>
    <w:rsid w:val="00FC0CC2"/>
    <w:pPr>
      <w:pBdr>
        <w:bottom w:val="single" w:sz="4" w:space="1" w:color="auto"/>
      </w:pBdr>
      <w:spacing w:after="0" w:line="240" w:lineRule="auto"/>
      <w:ind w:left="1701"/>
      <w:contextualSpacing/>
    </w:pPr>
    <w:rPr>
      <w:rFonts w:eastAsia="Calibri"/>
      <w:b/>
      <w:lang w:eastAsia="pt-BR"/>
    </w:rPr>
  </w:style>
  <w:style w:type="paragraph" w:styleId="SemEspaamento">
    <w:name w:val="No Spacing"/>
    <w:uiPriority w:val="1"/>
    <w:qFormat/>
    <w:rsid w:val="00FC0CC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278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Bibliografia">
    <w:name w:val="Bibliography"/>
    <w:basedOn w:val="Normal"/>
    <w:next w:val="Normal"/>
    <w:uiPriority w:val="37"/>
    <w:unhideWhenUsed/>
    <w:rsid w:val="0092785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785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785E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2785E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723B31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23B31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9F0025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461A"/>
    <w:rPr>
      <w:i/>
      <w:iCs/>
    </w:rPr>
  </w:style>
  <w:style w:type="paragraph" w:customStyle="1" w:styleId="Default">
    <w:name w:val="Default"/>
    <w:rsid w:val="008F29C2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F333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961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16EC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sz w:val="22"/>
      <w:szCs w:val="22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AB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A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7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EspaçoReservado1</b:Tag>
    <b:SourceType>Book</b:SourceType>
    <b:Guid>{BA39DAA3-F311-491E-BC37-55B61CD7BE3E}</b:Guid>
    <b:RefOrder>1</b:RefOrder>
  </b:Source>
</b:Sources>
</file>

<file path=customXml/itemProps1.xml><?xml version="1.0" encoding="utf-8"?>
<ds:datastoreItem xmlns:ds="http://schemas.openxmlformats.org/officeDocument/2006/customXml" ds:itemID="{206153B4-90B9-4C9D-91A6-28664162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Thalis</dc:creator>
  <cp:lastModifiedBy>Adriana Cristina Aveiro Manfre</cp:lastModifiedBy>
  <cp:revision>2</cp:revision>
  <cp:lastPrinted>2024-04-12T18:47:00Z</cp:lastPrinted>
  <dcterms:created xsi:type="dcterms:W3CDTF">2025-12-16T17:41:00Z</dcterms:created>
  <dcterms:modified xsi:type="dcterms:W3CDTF">2025-12-16T17:41:00Z</dcterms:modified>
</cp:coreProperties>
</file>